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4754880" cy="42672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Lucida Console" w:hAnsi="Lucida Console" w:cs="Lucida Console"/>
          <w:color w:val="000000"/>
          <w:sz w:val="16"/>
          <w:szCs w:val="16"/>
        </w:rPr>
      </w:pPr>
      <w:r>
        <w:rPr>
          <w:rFonts w:ascii="Lucida Console" w:hAnsi="Lucida Console" w:cs="Lucida Console"/>
          <w:color w:val="000000"/>
          <w:sz w:val="16"/>
          <w:szCs w:val="16"/>
        </w:rPr>
        <w:t>Dane do obliczeń stężeń w sieci receptorów</w:t>
      </w:r>
    </w:p>
    <w:p w:rsidR="00E71E5C" w:rsidRP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Lucida Console" w:hAnsi="Lucida Console" w:cs="Lucida Console"/>
          <w:color w:val="000000"/>
          <w:sz w:val="24"/>
          <w:szCs w:val="24"/>
        </w:rPr>
      </w:pPr>
    </w:p>
    <w:p w:rsidR="00E71E5C" w:rsidRDefault="00E71E5C" w:rsidP="00E71E5C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projektu: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Budowa obwodnicy Kowalewa Pomorskiego w ciągu drogi krajowej nr 15</w:t>
      </w:r>
    </w:p>
    <w:p w:rsidR="00E71E5C" w:rsidRDefault="00E71E5C" w:rsidP="00E71E5C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0</w:t>
      </w:r>
    </w:p>
    <w:p w:rsidR="00E71E5C" w:rsidRDefault="00E71E5C" w:rsidP="00E71E5C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Rok 2034</w:t>
      </w:r>
    </w:p>
    <w:p w:rsidR="00A00013" w:rsidRDefault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Pr="00A00013" w:rsidRDefault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>
      <w:pPr>
        <w:widowControl w:val="0"/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natężenia ruchu pojazdów, poj/h</w:t>
      </w:r>
    </w:p>
    <w:tbl>
      <w:tblPr>
        <w:tblW w:w="44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280"/>
        <w:gridCol w:w="4455"/>
        <w:gridCol w:w="1281"/>
        <w:gridCol w:w="1281"/>
        <w:gridCol w:w="1277"/>
      </w:tblGrid>
      <w:tr w:rsidR="00A00013" w:rsidTr="00A00013">
        <w:trPr>
          <w:jc w:val="center"/>
        </w:trPr>
        <w:tc>
          <w:tcPr>
            <w:tcW w:w="668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Symbol</w:t>
            </w:r>
          </w:p>
        </w:tc>
        <w:tc>
          <w:tcPr>
            <w:tcW w:w="2326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Nazwa emitora</w:t>
            </w:r>
          </w:p>
        </w:tc>
        <w:tc>
          <w:tcPr>
            <w:tcW w:w="669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Długość, km</w:t>
            </w:r>
          </w:p>
        </w:tc>
        <w:tc>
          <w:tcPr>
            <w:tcW w:w="669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 okres</w:t>
            </w:r>
          </w:p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730 godz.</w:t>
            </w:r>
          </w:p>
        </w:tc>
        <w:tc>
          <w:tcPr>
            <w:tcW w:w="667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2 okres</w:t>
            </w:r>
          </w:p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8030 godz.</w:t>
            </w:r>
          </w:p>
        </w:tc>
      </w:tr>
      <w:tr w:rsidR="00A00013" w:rsidTr="00A00013">
        <w:tblPrEx>
          <w:tblCellSpacing w:w="-8" w:type="nil"/>
        </w:tblPrEx>
        <w:trPr>
          <w:trHeight w:val="397"/>
          <w:tblCellSpacing w:w="-8" w:type="nil"/>
          <w:jc w:val="center"/>
        </w:trPr>
        <w:tc>
          <w:tcPr>
            <w:tcW w:w="668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E-1</w:t>
            </w:r>
          </w:p>
        </w:tc>
        <w:tc>
          <w:tcPr>
            <w:tcW w:w="2326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Odcinek nr 1 – DK15 – od DW554 do DP1722C</w:t>
            </w:r>
          </w:p>
        </w:tc>
        <w:tc>
          <w:tcPr>
            <w:tcW w:w="669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0,4</w:t>
            </w:r>
          </w:p>
        </w:tc>
        <w:tc>
          <w:tcPr>
            <w:tcW w:w="669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1722</w:t>
            </w:r>
          </w:p>
        </w:tc>
        <w:tc>
          <w:tcPr>
            <w:tcW w:w="667" w:type="pct"/>
            <w:vAlign w:val="center"/>
          </w:tcPr>
          <w:p w:rsidR="00A00013" w:rsidRDefault="00A00013" w:rsidP="00A00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  <w:lang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/>
              </w:rPr>
              <w:t>713</w:t>
            </w:r>
          </w:p>
        </w:tc>
      </w:tr>
    </w:tbl>
    <w:p w:rsidR="00A00013" w:rsidRDefault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13AB4" w:rsidRDefault="00E13AB4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Emisja w poszczególnych okresach, Mg (metale kg)</w:t>
      </w:r>
    </w:p>
    <w:tbl>
      <w:tblPr>
        <w:tblW w:w="27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066"/>
        <w:gridCol w:w="1387"/>
        <w:gridCol w:w="1386"/>
      </w:tblGrid>
      <w:tr w:rsidR="00E71E5C" w:rsidTr="00E71E5C">
        <w:trPr>
          <w:jc w:val="center"/>
        </w:trPr>
        <w:tc>
          <w:tcPr>
            <w:tcW w:w="2625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Substancja /okres</w:t>
            </w:r>
          </w:p>
        </w:tc>
        <w:tc>
          <w:tcPr>
            <w:tcW w:w="1188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730 h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1722 poj/h</w:t>
            </w:r>
          </w:p>
        </w:tc>
        <w:tc>
          <w:tcPr>
            <w:tcW w:w="1187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</w:p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8030 h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713 poj/h</w:t>
            </w:r>
          </w:p>
        </w:tc>
      </w:tr>
      <w:tr w:rsidR="00E71E5C" w:rsidTr="00E71E5C">
        <w:tblPrEx>
          <w:tblCellSpacing w:w="-8" w:type="nil"/>
        </w:tblPrEx>
        <w:trPr>
          <w:tblCellSpacing w:w="-8" w:type="nil"/>
          <w:jc w:val="center"/>
        </w:trPr>
        <w:tc>
          <w:tcPr>
            <w:tcW w:w="2625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CO</w:t>
            </w:r>
          </w:p>
        </w:tc>
        <w:tc>
          <w:tcPr>
            <w:tcW w:w="1188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0,143</w:t>
            </w:r>
          </w:p>
        </w:tc>
        <w:tc>
          <w:tcPr>
            <w:tcW w:w="1187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0,65</w:t>
            </w:r>
          </w:p>
        </w:tc>
      </w:tr>
      <w:tr w:rsidR="00E71E5C" w:rsidTr="00E71E5C">
        <w:tblPrEx>
          <w:tblCellSpacing w:w="-8" w:type="nil"/>
        </w:tblPrEx>
        <w:trPr>
          <w:tblCellSpacing w:w="-8" w:type="nil"/>
          <w:jc w:val="center"/>
        </w:trPr>
        <w:tc>
          <w:tcPr>
            <w:tcW w:w="2625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NOx</w:t>
            </w:r>
          </w:p>
        </w:tc>
        <w:tc>
          <w:tcPr>
            <w:tcW w:w="1188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0,214</w:t>
            </w:r>
          </w:p>
        </w:tc>
        <w:tc>
          <w:tcPr>
            <w:tcW w:w="1187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0,97</w:t>
            </w:r>
          </w:p>
        </w:tc>
      </w:tr>
      <w:tr w:rsidR="00E71E5C" w:rsidTr="00E71E5C">
        <w:tblPrEx>
          <w:tblCellSpacing w:w="-8" w:type="nil"/>
        </w:tblPrEx>
        <w:trPr>
          <w:tblCellSpacing w:w="-8" w:type="nil"/>
          <w:jc w:val="center"/>
        </w:trPr>
        <w:tc>
          <w:tcPr>
            <w:tcW w:w="2625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Pył ogółem</w:t>
            </w:r>
          </w:p>
        </w:tc>
        <w:tc>
          <w:tcPr>
            <w:tcW w:w="1188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0,0307</w:t>
            </w:r>
          </w:p>
        </w:tc>
        <w:tc>
          <w:tcPr>
            <w:tcW w:w="1187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0,14</w:t>
            </w:r>
          </w:p>
        </w:tc>
      </w:tr>
      <w:tr w:rsidR="00E71E5C" w:rsidTr="00E71E5C">
        <w:tblPrEx>
          <w:tblCellSpacing w:w="-8" w:type="nil"/>
        </w:tblPrEx>
        <w:trPr>
          <w:tblCellSpacing w:w="-8" w:type="nil"/>
          <w:jc w:val="center"/>
        </w:trPr>
        <w:tc>
          <w:tcPr>
            <w:tcW w:w="2625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alifatyczne</w:t>
            </w:r>
          </w:p>
        </w:tc>
        <w:tc>
          <w:tcPr>
            <w:tcW w:w="1188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0,0156</w:t>
            </w:r>
          </w:p>
        </w:tc>
        <w:tc>
          <w:tcPr>
            <w:tcW w:w="1187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0,071</w:t>
            </w:r>
          </w:p>
        </w:tc>
      </w:tr>
      <w:tr w:rsidR="00E71E5C" w:rsidTr="00E71E5C">
        <w:tblPrEx>
          <w:tblCellSpacing w:w="-8" w:type="nil"/>
        </w:tblPrEx>
        <w:trPr>
          <w:tblCellSpacing w:w="-8" w:type="nil"/>
          <w:jc w:val="center"/>
        </w:trPr>
        <w:tc>
          <w:tcPr>
            <w:tcW w:w="2625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Węglowodory aromatyczne</w:t>
            </w:r>
          </w:p>
        </w:tc>
        <w:tc>
          <w:tcPr>
            <w:tcW w:w="1188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0,005</w:t>
            </w:r>
          </w:p>
        </w:tc>
        <w:tc>
          <w:tcPr>
            <w:tcW w:w="1187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0,0227</w:t>
            </w:r>
          </w:p>
        </w:tc>
      </w:tr>
      <w:tr w:rsidR="00E71E5C" w:rsidTr="00E71E5C">
        <w:tblPrEx>
          <w:tblCellSpacing w:w="-8" w:type="nil"/>
        </w:tblPrEx>
        <w:trPr>
          <w:tblCellSpacing w:w="-8" w:type="nil"/>
          <w:jc w:val="center"/>
        </w:trPr>
        <w:tc>
          <w:tcPr>
            <w:tcW w:w="2625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Benzen</w:t>
            </w:r>
          </w:p>
        </w:tc>
        <w:tc>
          <w:tcPr>
            <w:tcW w:w="1188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0,00032</w:t>
            </w:r>
          </w:p>
        </w:tc>
        <w:tc>
          <w:tcPr>
            <w:tcW w:w="1187" w:type="pct"/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0,00145</w:t>
            </w:r>
          </w:p>
        </w:tc>
      </w:tr>
    </w:tbl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Pr="00E71E5C" w:rsidRDefault="00E71E5C" w:rsidP="00E71E5C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E71E5C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Zestawienie emisji z wszystkich emitorów</w:t>
      </w: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20"/>
        <w:gridCol w:w="1072"/>
        <w:gridCol w:w="781"/>
        <w:gridCol w:w="1187"/>
        <w:gridCol w:w="1187"/>
        <w:gridCol w:w="1187"/>
        <w:gridCol w:w="1215"/>
        <w:gridCol w:w="1215"/>
        <w:gridCol w:w="1038"/>
        <w:gridCol w:w="1034"/>
      </w:tblGrid>
      <w:tr w:rsidR="00E71E5C" w:rsidTr="00E71E5C">
        <w:trPr>
          <w:jc w:val="center"/>
        </w:trPr>
        <w:tc>
          <w:tcPr>
            <w:tcW w:w="33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Symbol</w:t>
            </w:r>
          </w:p>
        </w:tc>
        <w:tc>
          <w:tcPr>
            <w:tcW w:w="504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Nazwa emitora</w:t>
            </w:r>
          </w:p>
        </w:tc>
        <w:tc>
          <w:tcPr>
            <w:tcW w:w="367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Długość drogi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km</w:t>
            </w:r>
          </w:p>
        </w:tc>
        <w:tc>
          <w:tcPr>
            <w:tcW w:w="55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CO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5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NOx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5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Pył ogółem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71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alifatyczne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571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Węglowodory aromatyczne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48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Benzen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</w:t>
            </w:r>
          </w:p>
        </w:tc>
        <w:tc>
          <w:tcPr>
            <w:tcW w:w="486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GWP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MgCO</w:t>
            </w:r>
            <w:r>
              <w:rPr>
                <w:rFonts w:ascii="Arial" w:hAnsi="Arial" w:cs="Arial"/>
                <w:color w:val="000000"/>
                <w:position w:val="-2"/>
                <w:sz w:val="10"/>
                <w:szCs w:val="10"/>
                <w:lang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</w:t>
            </w:r>
          </w:p>
        </w:tc>
      </w:tr>
      <w:tr w:rsidR="00E71E5C" w:rsidTr="00E71E5C">
        <w:tblPrEx>
          <w:tblCellSpacing w:w="-8" w:type="nil"/>
        </w:tblPrEx>
        <w:trPr>
          <w:tblCellSpacing w:w="-8" w:type="nil"/>
          <w:jc w:val="center"/>
        </w:trPr>
        <w:tc>
          <w:tcPr>
            <w:tcW w:w="33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E-1</w:t>
            </w:r>
          </w:p>
        </w:tc>
        <w:tc>
          <w:tcPr>
            <w:tcW w:w="504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Odcinek nr 1 – DK15 – 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 xml:space="preserve">od DW554 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do DP1722C</w:t>
            </w:r>
          </w:p>
        </w:tc>
        <w:tc>
          <w:tcPr>
            <w:tcW w:w="367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0,4</w:t>
            </w:r>
          </w:p>
        </w:tc>
        <w:tc>
          <w:tcPr>
            <w:tcW w:w="55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0,794</w:t>
            </w:r>
          </w:p>
        </w:tc>
        <w:tc>
          <w:tcPr>
            <w:tcW w:w="55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1,188</w:t>
            </w:r>
          </w:p>
        </w:tc>
        <w:tc>
          <w:tcPr>
            <w:tcW w:w="55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0,1705</w:t>
            </w:r>
          </w:p>
        </w:tc>
        <w:tc>
          <w:tcPr>
            <w:tcW w:w="571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0,0866</w:t>
            </w:r>
          </w:p>
        </w:tc>
        <w:tc>
          <w:tcPr>
            <w:tcW w:w="571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0,02772</w:t>
            </w:r>
          </w:p>
        </w:tc>
        <w:tc>
          <w:tcPr>
            <w:tcW w:w="48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0,001765</w:t>
            </w:r>
          </w:p>
        </w:tc>
        <w:tc>
          <w:tcPr>
            <w:tcW w:w="486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607</w:t>
            </w:r>
          </w:p>
        </w:tc>
      </w:tr>
      <w:tr w:rsidR="00E71E5C" w:rsidTr="00E71E5C">
        <w:tblPrEx>
          <w:tblCellSpacing w:w="-8" w:type="nil"/>
        </w:tblPrEx>
        <w:trPr>
          <w:tblCellSpacing w:w="-8" w:type="nil"/>
          <w:jc w:val="center"/>
        </w:trPr>
        <w:tc>
          <w:tcPr>
            <w:tcW w:w="1209" w:type="pct"/>
            <w:gridSpan w:val="3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Suma</w:t>
            </w:r>
          </w:p>
        </w:tc>
        <w:tc>
          <w:tcPr>
            <w:tcW w:w="55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0,794</w:t>
            </w:r>
          </w:p>
        </w:tc>
        <w:tc>
          <w:tcPr>
            <w:tcW w:w="55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1,188</w:t>
            </w:r>
          </w:p>
        </w:tc>
        <w:tc>
          <w:tcPr>
            <w:tcW w:w="55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0,1705</w:t>
            </w:r>
          </w:p>
        </w:tc>
        <w:tc>
          <w:tcPr>
            <w:tcW w:w="571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0,0866</w:t>
            </w:r>
          </w:p>
        </w:tc>
        <w:tc>
          <w:tcPr>
            <w:tcW w:w="571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0,02772</w:t>
            </w:r>
          </w:p>
        </w:tc>
        <w:tc>
          <w:tcPr>
            <w:tcW w:w="488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0,001765</w:t>
            </w:r>
          </w:p>
        </w:tc>
        <w:tc>
          <w:tcPr>
            <w:tcW w:w="486" w:type="pct"/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/>
              </w:rPr>
              <w:t>607</w:t>
            </w:r>
          </w:p>
        </w:tc>
      </w:tr>
    </w:tbl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Pr="00E71E5C" w:rsidRDefault="00E71E5C" w:rsidP="00E71E5C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E71E5C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Parametry emitorów i wielkość emisji </w:t>
      </w:r>
    </w:p>
    <w:tbl>
      <w:tblPr>
        <w:tblW w:w="1049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134"/>
        <w:gridCol w:w="851"/>
        <w:gridCol w:w="709"/>
        <w:gridCol w:w="708"/>
        <w:gridCol w:w="567"/>
        <w:gridCol w:w="496"/>
        <w:gridCol w:w="497"/>
        <w:gridCol w:w="1701"/>
        <w:gridCol w:w="1086"/>
        <w:gridCol w:w="1087"/>
        <w:gridCol w:w="1087"/>
      </w:tblGrid>
      <w:tr w:rsidR="00E71E5C" w:rsidTr="00E71E5C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Temp. gazów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zanieczyszczenia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E71E5C" w:rsidTr="00E71E5C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E71E5C" w:rsidTr="00730352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1 – DK15 – 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DP1722C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dł.400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0,1958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0,794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0,0906</w:t>
            </w:r>
          </w:p>
        </w:tc>
      </w:tr>
      <w:tr w:rsidR="00E71E5C" w:rsidTr="00730352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1,188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0,1356</w:t>
            </w:r>
          </w:p>
        </w:tc>
      </w:tr>
      <w:tr w:rsidR="00E71E5C" w:rsidTr="00730352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0,1705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0,01946</w:t>
            </w:r>
          </w:p>
        </w:tc>
      </w:tr>
      <w:tr w:rsidR="00E71E5C" w:rsidTr="00730352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0,01681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0,0682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0,00778</w:t>
            </w:r>
          </w:p>
        </w:tc>
      </w:tr>
      <w:tr w:rsidR="00E71E5C" w:rsidTr="00730352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0,1705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0,01946</w:t>
            </w:r>
          </w:p>
        </w:tc>
      </w:tr>
      <w:tr w:rsidR="00E71E5C" w:rsidTr="00730352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alifatyczne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0,02135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0,0866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0,00989</w:t>
            </w:r>
          </w:p>
        </w:tc>
      </w:tr>
      <w:tr w:rsidR="00E71E5C" w:rsidTr="00730352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w. aromatyczne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0,00684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0,02772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0,00316</w:t>
            </w:r>
          </w:p>
        </w:tc>
      </w:tr>
      <w:tr w:rsidR="00E71E5C" w:rsidTr="0073035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 w:rsidP="00E71E5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 w:rsidP="00E71E5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 w:rsidP="00E71E5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 w:rsidP="00E71E5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 w:rsidP="00E71E5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 w:rsidP="00E71E5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0,000435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0,001765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0,0002015</w:t>
            </w:r>
          </w:p>
        </w:tc>
      </w:tr>
    </w:tbl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Pr="00E71E5C" w:rsidRDefault="00E71E5C" w:rsidP="00E71E5C">
      <w:pPr>
        <w:autoSpaceDE w:val="0"/>
        <w:autoSpaceDN w:val="0"/>
        <w:adjustRightInd w:val="0"/>
        <w:spacing w:after="0" w:line="240" w:lineRule="auto"/>
        <w:ind w:left="1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E71E5C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lastRenderedPageBreak/>
        <w:t>Wielkość emisji w okresach</w:t>
      </w:r>
    </w:p>
    <w:tbl>
      <w:tblPr>
        <w:tblW w:w="9361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175"/>
        <w:gridCol w:w="660"/>
        <w:gridCol w:w="2039"/>
        <w:gridCol w:w="1275"/>
        <w:gridCol w:w="1276"/>
        <w:gridCol w:w="1276"/>
      </w:tblGrid>
      <w:tr w:rsidR="00E71E5C" w:rsidTr="00E71E5C">
        <w:trPr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 okresu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łączna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okresie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</w:t>
            </w:r>
          </w:p>
        </w:tc>
      </w:tr>
      <w:tr w:rsidR="00E71E5C" w:rsidTr="00E71E5C">
        <w:trPr>
          <w:tblHeader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E71E5C" w:rsidTr="00E71E5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nr 1 – 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DK15 – 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 DW554 </w:t>
            </w:r>
          </w:p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DP1722C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0,1958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0,1429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0,1958 </w:t>
            </w:r>
          </w:p>
        </w:tc>
      </w:tr>
      <w:tr w:rsidR="00E71E5C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0,293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0,2139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0,293 </w:t>
            </w:r>
          </w:p>
        </w:tc>
      </w:tr>
      <w:tr w:rsidR="00E71E5C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0,0307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0,042 </w:t>
            </w:r>
          </w:p>
        </w:tc>
      </w:tr>
      <w:tr w:rsidR="00E71E5C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0,01681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0,01227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0,01681 </w:t>
            </w:r>
          </w:p>
        </w:tc>
      </w:tr>
      <w:tr w:rsidR="00E71E5C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0,0307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0,042 </w:t>
            </w:r>
          </w:p>
        </w:tc>
      </w:tr>
      <w:tr w:rsidR="00E71E5C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0,02135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0,01559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0,02136 </w:t>
            </w:r>
          </w:p>
        </w:tc>
      </w:tr>
      <w:tr w:rsidR="00E71E5C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0,00684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0,00499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0,00684 </w:t>
            </w:r>
          </w:p>
        </w:tc>
      </w:tr>
      <w:tr w:rsidR="00E71E5C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0,000435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0,000318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0,000435 </w:t>
            </w:r>
          </w:p>
        </w:tc>
      </w:tr>
      <w:tr w:rsidR="00E71E5C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0,651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0,0811 </w:t>
            </w:r>
          </w:p>
        </w:tc>
      </w:tr>
      <w:tr w:rsidR="00E71E5C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0,1213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0,974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0,1213 </w:t>
            </w:r>
          </w:p>
        </w:tc>
      </w:tr>
      <w:tr w:rsidR="00E71E5C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0,01742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0,1398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0,01741 </w:t>
            </w:r>
          </w:p>
        </w:tc>
      </w:tr>
      <w:tr w:rsidR="00E71E5C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0,00697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0,0559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0,00696 </w:t>
            </w:r>
          </w:p>
        </w:tc>
      </w:tr>
      <w:tr w:rsidR="00E71E5C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0,01742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0,1398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0,01741 </w:t>
            </w:r>
          </w:p>
        </w:tc>
      </w:tr>
      <w:tr w:rsidR="00E71E5C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0,00884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0,071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0,00884 </w:t>
            </w:r>
          </w:p>
        </w:tc>
      </w:tr>
      <w:tr w:rsidR="00E71E5C" w:rsidTr="00E71E5C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0,00283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0,02273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0,002831 </w:t>
            </w:r>
          </w:p>
        </w:tc>
      </w:tr>
      <w:tr w:rsidR="00E71E5C" w:rsidTr="00E71E5C"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0,0001804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0,001447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0,0001802 </w:t>
            </w:r>
          </w:p>
        </w:tc>
      </w:tr>
    </w:tbl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A00013" w:rsidRDefault="00A00013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P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1E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Współrzędne emitorów liniowych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E-1 Odcinek nr 1 – DK15 – od DW554 do DP1722C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E71E5C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E71E5C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E71E5C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E71E5C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1722</w:t>
            </w:r>
          </w:p>
        </w:tc>
      </w:tr>
      <w:tr w:rsidR="00E71E5C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713</w:t>
            </w:r>
          </w:p>
        </w:tc>
      </w:tr>
      <w:tr w:rsidR="00E71E5C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400 m.  wysokość mieszania  = 1000 m.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71E5C" w:rsidRP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1E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Dane meteorologiczne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Toruń,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1531"/>
        <w:gridCol w:w="1531"/>
        <w:gridCol w:w="1531"/>
      </w:tblGrid>
      <w:tr w:rsidR="00E71E5C"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E71E5C"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0,4 m.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200 do 200 m, skok 1 m, Y od 0 do 100 m,  skok 1 m.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1800"/>
        <w:gridCol w:w="1800"/>
        <w:gridCol w:w="1800"/>
      </w:tblGrid>
      <w:tr w:rsidR="00E71E5C"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E71E5C"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</w:tr>
      <w:tr w:rsidR="00E71E5C"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8030</w:t>
            </w:r>
          </w:p>
        </w:tc>
      </w:tr>
    </w:tbl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P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1E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1"/>
        <w:gridCol w:w="921"/>
        <w:gridCol w:w="921"/>
        <w:gridCol w:w="645"/>
        <w:gridCol w:w="922"/>
        <w:gridCol w:w="922"/>
        <w:gridCol w:w="922"/>
        <w:gridCol w:w="922"/>
        <w:gridCol w:w="646"/>
        <w:gridCol w:w="922"/>
        <w:gridCol w:w="922"/>
      </w:tblGrid>
      <w:tr w:rsidR="00E71E5C" w:rsidTr="00E71E5C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Maksym. częstość przekroczeń D1, %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E71E5C" w:rsidTr="00E71E5C">
        <w:tc>
          <w:tcPr>
            <w:tcW w:w="19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X, 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Y, m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Z, 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E71E5C" w:rsidTr="00E71E5C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11,296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71E5C" w:rsidTr="00E71E5C">
        <w:tc>
          <w:tcPr>
            <w:tcW w:w="19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16,901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1E5C" w:rsidRDefault="00E71E5C" w:rsidP="00BF3D3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BF3D36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E71E5C" w:rsidTr="00E71E5C">
        <w:tc>
          <w:tcPr>
            <w:tcW w:w="19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2,426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1E5C" w:rsidRDefault="00E71E5C" w:rsidP="00BF3D3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BF3D36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E71E5C" w:rsidTr="00E71E5C">
        <w:tc>
          <w:tcPr>
            <w:tcW w:w="19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0,970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1E5C" w:rsidRDefault="00E71E5C" w:rsidP="00BF3D3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&lt; </w:t>
            </w:r>
            <w:r w:rsidR="00BF3D36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E71E5C" w:rsidTr="00E71E5C">
        <w:tc>
          <w:tcPr>
            <w:tcW w:w="19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1,232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E71E5C" w:rsidTr="00E71E5C">
        <w:tc>
          <w:tcPr>
            <w:tcW w:w="19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0,394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E71E5C" w:rsidTr="00E71E5C"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0,0251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E5C" w:rsidRDefault="00E71E5C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:rsidR="00E71E5C" w:rsidRP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1E5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E71E5C" w:rsidTr="00E71E5C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E71E5C" w:rsidTr="00E71E5C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 - R</w:t>
            </w:r>
          </w:p>
        </w:tc>
      </w:tr>
      <w:tr w:rsidR="00BF3D36" w:rsidTr="00E71E5C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F3D36" w:rsidRDefault="00BF3D3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11,296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D36" w:rsidRDefault="00BF3D36" w:rsidP="0026398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F3D36" w:rsidTr="00E71E5C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D36" w:rsidRDefault="00BF3D3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202,47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16,901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D36" w:rsidRDefault="00BF3D36" w:rsidP="0026398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30</w:t>
            </w:r>
          </w:p>
        </w:tc>
      </w:tr>
      <w:tr w:rsidR="00BF3D36" w:rsidTr="00E71E5C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D36" w:rsidRDefault="00BF3D3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D36" w:rsidRDefault="00BF3D36" w:rsidP="0026398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22</w:t>
            </w:r>
          </w:p>
        </w:tc>
      </w:tr>
      <w:tr w:rsidR="00BF3D36" w:rsidTr="00E71E5C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D36" w:rsidRDefault="00BF3D3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D36" w:rsidRDefault="00BF3D36" w:rsidP="0026398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</w:t>
            </w:r>
          </w:p>
        </w:tc>
      </w:tr>
      <w:tr w:rsidR="00BF3D36" w:rsidTr="00E71E5C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D36" w:rsidRDefault="00BF3D3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D36" w:rsidRDefault="00BF3D36" w:rsidP="0026398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900</w:t>
            </w:r>
          </w:p>
        </w:tc>
      </w:tr>
      <w:tr w:rsidR="00BF3D36" w:rsidTr="00E71E5C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D36" w:rsidRDefault="00BF3D3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D36" w:rsidRDefault="00BF3D36" w:rsidP="0026398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38,7</w:t>
            </w:r>
          </w:p>
        </w:tc>
      </w:tr>
      <w:tr w:rsidR="00BF3D36" w:rsidTr="00E71E5C"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F3D36" w:rsidRDefault="00BF3D3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3D36" w:rsidRDefault="00BF3D36" w:rsidP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36" w:rsidRDefault="00BF3D36" w:rsidP="0026398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&lt; 4</w:t>
            </w:r>
          </w:p>
        </w:tc>
      </w:tr>
    </w:tbl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A00013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18"/>
          <w:szCs w:val="18"/>
          <w:lang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71E5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71E5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11,296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200 Y = 50 m  i wynosi 135,3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71E5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71E5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202,47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16,901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49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</w:tbl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50 m  i wynosi 202,47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częstość przekroczeń dla stężeń jednogodzinnych  występuje w punkcie o współrzędnych X = 200 Y = 49 m , wynosi 0,03 %  i nie przekracza dopuszczalnej  0,2 %.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16,901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BF3D3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BF3D36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71E5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71E5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29,05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2,426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200 Y = 50 m  i wynosi 29,05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2,426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BF3D3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BF3D36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71E5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71E5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11,62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0,970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200 Y = 50 m  i wynosi 11,62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0,970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</w:t>
      </w:r>
      <w:r w:rsidR="00BF3D3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= </w:t>
      </w:r>
      <w:r w:rsidR="00BF3D36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71E5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71E5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1,232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alifatycznych występuje w punkcie o współrzędnych X = 200 Y = 50 m  i wynosi 14,8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1,232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71E5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71E5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0,394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200 Y = 50 m  i wynosi 4,7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0,394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71E5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E71E5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0,0251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51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NNW</w:t>
            </w:r>
          </w:p>
        </w:tc>
      </w:tr>
      <w:tr w:rsidR="00E71E5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E5C" w:rsidRDefault="00E71E5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200 Y = 50 m  i wynosi 0,30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71E5C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A00013" w:rsidRPr="00A00013" w:rsidRDefault="00E71E5C" w:rsidP="00E71E5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  <w:lang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51 m , wynosi 0,0251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00013" w:rsidRPr="00A00013" w:rsidSect="00CB666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A16" w:rsidRDefault="00E06A16" w:rsidP="00A00013">
      <w:pPr>
        <w:spacing w:after="0" w:line="240" w:lineRule="auto"/>
      </w:pPr>
      <w:r>
        <w:separator/>
      </w:r>
    </w:p>
  </w:endnote>
  <w:endnote w:type="continuationSeparator" w:id="0">
    <w:p w:rsidR="00E06A16" w:rsidRDefault="00E06A16" w:rsidP="00A00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7DF" w:rsidRDefault="00E077D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7DF" w:rsidRDefault="00E077D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7DF" w:rsidRDefault="00E077D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A16" w:rsidRDefault="00E06A16" w:rsidP="00A00013">
      <w:pPr>
        <w:spacing w:after="0" w:line="240" w:lineRule="auto"/>
      </w:pPr>
      <w:r>
        <w:separator/>
      </w:r>
    </w:p>
  </w:footnote>
  <w:footnote w:type="continuationSeparator" w:id="0">
    <w:p w:rsidR="00E06A16" w:rsidRDefault="00E06A16" w:rsidP="00A00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7DF" w:rsidRDefault="00E077D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7DF" w:rsidRDefault="00E077D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013"/>
    <w:rsid w:val="00106C7D"/>
    <w:rsid w:val="009453A7"/>
    <w:rsid w:val="00A00013"/>
    <w:rsid w:val="00A65BEA"/>
    <w:rsid w:val="00B41726"/>
    <w:rsid w:val="00BF3D36"/>
    <w:rsid w:val="00E06A16"/>
    <w:rsid w:val="00E077DF"/>
    <w:rsid w:val="00E13AB4"/>
    <w:rsid w:val="00E71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B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00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000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1363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Krzysztof Zajda</cp:lastModifiedBy>
  <cp:revision>3</cp:revision>
  <dcterms:created xsi:type="dcterms:W3CDTF">2022-11-24T13:50:00Z</dcterms:created>
  <dcterms:modified xsi:type="dcterms:W3CDTF">2024-10-06T20:34:00Z</dcterms:modified>
</cp:coreProperties>
</file>